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81E" w:rsidRPr="0028136D" w:rsidRDefault="006D181E" w:rsidP="0028136D">
      <w:pPr>
        <w:pStyle w:val="Prrafodelista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ES"/>
        </w:rPr>
      </w:pPr>
      <w:r w:rsidRPr="0028136D">
        <w:rPr>
          <w:rFonts w:ascii="Arial" w:hAnsi="Arial" w:cs="Arial"/>
          <w:sz w:val="22"/>
          <w:szCs w:val="22"/>
          <w:lang w:val="es-ES"/>
        </w:rPr>
        <w:t>Logotipo oficial y los colores institucionales.</w:t>
      </w:r>
    </w:p>
    <w:p w:rsidR="00CF0228" w:rsidRDefault="00CF0228">
      <w:pPr>
        <w:rPr>
          <w:lang w:val="es-ES"/>
        </w:rPr>
      </w:pPr>
    </w:p>
    <w:p w:rsidR="006D181E" w:rsidRPr="0028136D" w:rsidRDefault="006D181E" w:rsidP="0028136D">
      <w:pPr>
        <w:pStyle w:val="Prrafodelista"/>
        <w:numPr>
          <w:ilvl w:val="0"/>
          <w:numId w:val="2"/>
        </w:numPr>
        <w:rPr>
          <w:rFonts w:ascii="Arial" w:hAnsi="Arial" w:cs="Arial"/>
          <w:color w:val="000000"/>
          <w:sz w:val="22"/>
          <w:szCs w:val="22"/>
          <w:lang w:val="es-ES"/>
        </w:rPr>
      </w:pPr>
      <w:r w:rsidRPr="0028136D">
        <w:rPr>
          <w:rFonts w:ascii="Arial" w:hAnsi="Arial" w:cs="Arial"/>
          <w:color w:val="000000"/>
          <w:sz w:val="22"/>
          <w:szCs w:val="22"/>
          <w:lang w:val="es-ES"/>
        </w:rPr>
        <w:t>Modelo del contrato de prestación de los servicios públicos que se celebra con los usuarios.</w:t>
      </w:r>
    </w:p>
    <w:p w:rsidR="006D181E" w:rsidRDefault="006D181E">
      <w:pPr>
        <w:rPr>
          <w:rFonts w:ascii="Arial" w:hAnsi="Arial" w:cs="Arial"/>
          <w:color w:val="000000"/>
          <w:sz w:val="22"/>
          <w:szCs w:val="22"/>
          <w:lang w:val="es-ES"/>
        </w:rPr>
      </w:pPr>
    </w:p>
    <w:p w:rsidR="006D181E" w:rsidRPr="0028136D" w:rsidRDefault="006D181E" w:rsidP="0028136D">
      <w:pPr>
        <w:pStyle w:val="Prrafodelista"/>
        <w:numPr>
          <w:ilvl w:val="0"/>
          <w:numId w:val="2"/>
        </w:numPr>
        <w:rPr>
          <w:rFonts w:ascii="Arial" w:hAnsi="Arial" w:cs="Arial"/>
          <w:color w:val="000000"/>
          <w:sz w:val="22"/>
          <w:szCs w:val="22"/>
          <w:lang w:val="es-ES"/>
        </w:rPr>
      </w:pPr>
      <w:r w:rsidRPr="0028136D">
        <w:rPr>
          <w:rFonts w:ascii="Arial" w:hAnsi="Arial" w:cs="Arial"/>
          <w:color w:val="000000"/>
          <w:sz w:val="22"/>
          <w:szCs w:val="22"/>
          <w:lang w:val="es-ES"/>
        </w:rPr>
        <w:t>Información del total de atenciones presenciales para los años 2010 y 2011</w:t>
      </w:r>
    </w:p>
    <w:p w:rsidR="006D181E" w:rsidRDefault="006D181E">
      <w:pPr>
        <w:rPr>
          <w:rFonts w:ascii="Arial" w:hAnsi="Arial" w:cs="Arial"/>
          <w:color w:val="000000"/>
          <w:sz w:val="22"/>
          <w:szCs w:val="22"/>
          <w:lang w:val="es-ES"/>
        </w:rPr>
      </w:pPr>
    </w:p>
    <w:p w:rsidR="006D181E" w:rsidRPr="0028136D" w:rsidRDefault="006D181E" w:rsidP="0028136D">
      <w:pPr>
        <w:pStyle w:val="Prrafodelista"/>
        <w:numPr>
          <w:ilvl w:val="0"/>
          <w:numId w:val="2"/>
        </w:numPr>
        <w:rPr>
          <w:rFonts w:ascii="Arial" w:hAnsi="Arial" w:cs="Arial"/>
          <w:sz w:val="22"/>
          <w:szCs w:val="22"/>
          <w:lang w:val="es-MX"/>
        </w:rPr>
      </w:pPr>
      <w:r w:rsidRPr="0028136D">
        <w:rPr>
          <w:rFonts w:ascii="Arial" w:hAnsi="Arial" w:cs="Arial"/>
          <w:sz w:val="22"/>
          <w:szCs w:val="22"/>
          <w:lang w:val="es-MX"/>
        </w:rPr>
        <w:t xml:space="preserve">Incidencias (claves de lectura) reportadas por los </w:t>
      </w:r>
      <w:proofErr w:type="spellStart"/>
      <w:r w:rsidRPr="0028136D">
        <w:rPr>
          <w:rFonts w:ascii="Arial" w:hAnsi="Arial" w:cs="Arial"/>
          <w:sz w:val="22"/>
          <w:szCs w:val="22"/>
          <w:lang w:val="es-MX"/>
        </w:rPr>
        <w:t>lecturistas</w:t>
      </w:r>
      <w:proofErr w:type="spellEnd"/>
      <w:r w:rsidRPr="0028136D">
        <w:rPr>
          <w:rFonts w:ascii="Arial" w:hAnsi="Arial" w:cs="Arial"/>
          <w:sz w:val="22"/>
          <w:szCs w:val="22"/>
          <w:lang w:val="es-MX"/>
        </w:rPr>
        <w:t>,</w:t>
      </w:r>
    </w:p>
    <w:p w:rsidR="006D181E" w:rsidRDefault="006D181E">
      <w:pPr>
        <w:rPr>
          <w:rFonts w:ascii="Arial" w:hAnsi="Arial" w:cs="Arial"/>
          <w:sz w:val="22"/>
          <w:szCs w:val="22"/>
          <w:lang w:val="es-MX"/>
        </w:rPr>
      </w:pPr>
    </w:p>
    <w:p w:rsidR="006D181E" w:rsidRPr="0028136D" w:rsidRDefault="006D181E" w:rsidP="0028136D">
      <w:pPr>
        <w:pStyle w:val="Prrafodelista"/>
        <w:numPr>
          <w:ilvl w:val="0"/>
          <w:numId w:val="2"/>
        </w:numPr>
        <w:rPr>
          <w:rFonts w:ascii="Arial" w:hAnsi="Arial" w:cs="Arial"/>
          <w:sz w:val="22"/>
          <w:szCs w:val="22"/>
          <w:lang w:val="es-MX"/>
        </w:rPr>
      </w:pPr>
      <w:r w:rsidRPr="0028136D">
        <w:rPr>
          <w:rFonts w:ascii="Arial" w:hAnsi="Arial" w:cs="Arial"/>
          <w:sz w:val="22"/>
          <w:szCs w:val="22"/>
          <w:lang w:val="es-MX"/>
        </w:rPr>
        <w:t xml:space="preserve">Descripción del  modelo de datos </w:t>
      </w:r>
    </w:p>
    <w:p w:rsidR="006D181E" w:rsidRDefault="006D181E">
      <w:pPr>
        <w:rPr>
          <w:rFonts w:ascii="Arial" w:hAnsi="Arial" w:cs="Arial"/>
          <w:sz w:val="22"/>
          <w:szCs w:val="22"/>
          <w:lang w:val="es-MX"/>
        </w:rPr>
      </w:pPr>
    </w:p>
    <w:p w:rsidR="006D181E" w:rsidRPr="0028136D" w:rsidRDefault="006D181E" w:rsidP="0028136D">
      <w:pPr>
        <w:pStyle w:val="Prrafodelista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es-MX"/>
        </w:rPr>
      </w:pPr>
      <w:r w:rsidRPr="0028136D">
        <w:rPr>
          <w:rFonts w:ascii="Arial" w:hAnsi="Arial" w:cs="Arial"/>
          <w:sz w:val="22"/>
          <w:szCs w:val="22"/>
          <w:lang w:val="es-MX"/>
        </w:rPr>
        <w:t xml:space="preserve">Listado de medidores de 12” de diámetro de tipo inserción. </w:t>
      </w:r>
    </w:p>
    <w:p w:rsidR="006D181E" w:rsidRDefault="006D181E" w:rsidP="006D181E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es-MX"/>
        </w:rPr>
      </w:pPr>
    </w:p>
    <w:p w:rsidR="006D181E" w:rsidRPr="0028136D" w:rsidRDefault="006D181E" w:rsidP="0028136D">
      <w:pPr>
        <w:pStyle w:val="Prrafodelista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es-MX"/>
        </w:rPr>
      </w:pPr>
      <w:r w:rsidRPr="0028136D">
        <w:rPr>
          <w:rFonts w:ascii="Arial" w:hAnsi="Arial" w:cs="Arial"/>
          <w:sz w:val="22"/>
          <w:szCs w:val="22"/>
          <w:lang w:val="es-MX"/>
        </w:rPr>
        <w:t>Listado de los 77 pozos y las 19 estaciones de re bombeo a automatizar en Zona Realito</w:t>
      </w:r>
    </w:p>
    <w:p w:rsidR="006D181E" w:rsidRDefault="006D181E" w:rsidP="006D181E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es-MX"/>
        </w:rPr>
      </w:pPr>
    </w:p>
    <w:p w:rsidR="006D181E" w:rsidRPr="0028136D" w:rsidRDefault="006D181E" w:rsidP="0028136D">
      <w:pPr>
        <w:pStyle w:val="Prrafodelista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es-MX"/>
        </w:rPr>
      </w:pPr>
      <w:r w:rsidRPr="0028136D">
        <w:rPr>
          <w:rFonts w:ascii="Arial" w:hAnsi="Arial" w:cs="Arial"/>
          <w:sz w:val="22"/>
          <w:szCs w:val="22"/>
          <w:lang w:val="es-MX"/>
        </w:rPr>
        <w:t xml:space="preserve">Listado de los 7 pozos y las 5 estaciones de re bombeo a automatizar en la Zona Soledad. </w:t>
      </w:r>
    </w:p>
    <w:p w:rsidR="006D181E" w:rsidRPr="002355A2" w:rsidRDefault="006D181E" w:rsidP="006D181E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es-MX"/>
        </w:rPr>
      </w:pPr>
    </w:p>
    <w:p w:rsidR="006D181E" w:rsidRDefault="006D181E" w:rsidP="0028136D">
      <w:pPr>
        <w:pStyle w:val="Default"/>
        <w:numPr>
          <w:ilvl w:val="0"/>
          <w:numId w:val="2"/>
        </w:numPr>
        <w:rPr>
          <w:sz w:val="22"/>
          <w:szCs w:val="22"/>
        </w:rPr>
      </w:pPr>
      <w:r w:rsidRPr="002355A2">
        <w:rPr>
          <w:sz w:val="22"/>
          <w:szCs w:val="22"/>
        </w:rPr>
        <w:t>Coordenadas de los rebombeos y de la ETAP donde se ubicará el CDC.</w:t>
      </w:r>
      <w:r>
        <w:rPr>
          <w:sz w:val="22"/>
          <w:szCs w:val="22"/>
        </w:rPr>
        <w:t xml:space="preserve"> </w:t>
      </w:r>
    </w:p>
    <w:p w:rsidR="006D181E" w:rsidRDefault="006D181E" w:rsidP="006D181E">
      <w:pPr>
        <w:pStyle w:val="Default"/>
        <w:rPr>
          <w:sz w:val="22"/>
          <w:szCs w:val="22"/>
        </w:rPr>
      </w:pPr>
    </w:p>
    <w:p w:rsidR="006D181E" w:rsidRDefault="006D181E" w:rsidP="0028136D">
      <w:pPr>
        <w:pStyle w:val="Default"/>
        <w:numPr>
          <w:ilvl w:val="0"/>
          <w:numId w:val="2"/>
        </w:numPr>
        <w:rPr>
          <w:sz w:val="22"/>
          <w:szCs w:val="22"/>
          <w:lang w:val="es-MX"/>
        </w:rPr>
      </w:pPr>
      <w:r w:rsidRPr="002355A2">
        <w:rPr>
          <w:sz w:val="22"/>
          <w:szCs w:val="22"/>
          <w:lang w:val="es-MX"/>
        </w:rPr>
        <w:t>Recaudación diaria de las cajas móviles que actualmente operan</w:t>
      </w:r>
    </w:p>
    <w:p w:rsidR="006D181E" w:rsidRDefault="006D181E" w:rsidP="006D181E">
      <w:pPr>
        <w:pStyle w:val="Default"/>
        <w:rPr>
          <w:sz w:val="22"/>
          <w:szCs w:val="22"/>
          <w:lang w:val="es-MX"/>
        </w:rPr>
      </w:pPr>
    </w:p>
    <w:p w:rsidR="006D181E" w:rsidRDefault="006D181E" w:rsidP="0028136D">
      <w:pPr>
        <w:pStyle w:val="Default"/>
        <w:numPr>
          <w:ilvl w:val="0"/>
          <w:numId w:val="2"/>
        </w:numPr>
        <w:rPr>
          <w:sz w:val="22"/>
        </w:rPr>
      </w:pPr>
      <w:r w:rsidRPr="002355A2">
        <w:rPr>
          <w:sz w:val="22"/>
        </w:rPr>
        <w:t>Plano con áreas de influencia de todos los pozos y rebombeos</w:t>
      </w:r>
    </w:p>
    <w:p w:rsidR="006D181E" w:rsidRDefault="006D181E" w:rsidP="006D181E">
      <w:pPr>
        <w:pStyle w:val="Default"/>
        <w:rPr>
          <w:sz w:val="22"/>
        </w:rPr>
      </w:pPr>
    </w:p>
    <w:p w:rsidR="006D181E" w:rsidRPr="0028136D" w:rsidRDefault="006D181E" w:rsidP="0028136D">
      <w:pPr>
        <w:pStyle w:val="Prrafodelista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MX"/>
        </w:rPr>
      </w:pPr>
      <w:r w:rsidRPr="0028136D">
        <w:rPr>
          <w:rFonts w:ascii="Arial" w:hAnsi="Arial" w:cs="Arial"/>
          <w:sz w:val="22"/>
          <w:szCs w:val="22"/>
          <w:lang w:val="es-MX"/>
        </w:rPr>
        <w:t>Tarifas actualizadas.</w:t>
      </w:r>
    </w:p>
    <w:p w:rsidR="0028136D" w:rsidRPr="0028136D" w:rsidRDefault="0028136D" w:rsidP="006D181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MX"/>
        </w:rPr>
      </w:pPr>
    </w:p>
    <w:p w:rsidR="006D181E" w:rsidRPr="0028136D" w:rsidRDefault="006D181E" w:rsidP="0028136D">
      <w:pPr>
        <w:pStyle w:val="Prrafodelista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MX"/>
        </w:rPr>
      </w:pPr>
      <w:r w:rsidRPr="0028136D">
        <w:rPr>
          <w:rFonts w:ascii="Arial" w:hAnsi="Arial" w:cs="Arial"/>
          <w:sz w:val="22"/>
          <w:szCs w:val="22"/>
          <w:lang w:val="es-MX"/>
        </w:rPr>
        <w:t>los criterios para determinar la instalación de medidor en registro en banqueta</w:t>
      </w:r>
    </w:p>
    <w:p w:rsidR="006D181E" w:rsidRPr="006D181E" w:rsidRDefault="006D181E" w:rsidP="006D181E">
      <w:pPr>
        <w:pStyle w:val="Default"/>
        <w:rPr>
          <w:sz w:val="22"/>
          <w:szCs w:val="22"/>
          <w:lang w:val="es-MX"/>
        </w:rPr>
      </w:pPr>
    </w:p>
    <w:p w:rsidR="006D181E" w:rsidRPr="006D181E" w:rsidRDefault="006D181E">
      <w:pPr>
        <w:rPr>
          <w:lang w:val="es-ES"/>
        </w:rPr>
      </w:pPr>
    </w:p>
    <w:sectPr w:rsidR="006D181E" w:rsidRPr="006D181E" w:rsidSect="00CF02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7539D"/>
    <w:multiLevelType w:val="hybridMultilevel"/>
    <w:tmpl w:val="C78A832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7742F8"/>
    <w:multiLevelType w:val="hybridMultilevel"/>
    <w:tmpl w:val="D25A68A6"/>
    <w:lvl w:ilvl="0" w:tplc="0C0A000F">
      <w:start w:val="1"/>
      <w:numFmt w:val="decimal"/>
      <w:lvlText w:val="%1."/>
      <w:lvlJc w:val="left"/>
      <w:pPr>
        <w:ind w:left="644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hyphenationZone w:val="425"/>
  <w:characterSpacingControl w:val="doNotCompress"/>
  <w:compat/>
  <w:rsids>
    <w:rsidRoot w:val="006D181E"/>
    <w:rsid w:val="0028136D"/>
    <w:rsid w:val="00520BFC"/>
    <w:rsid w:val="006D181E"/>
    <w:rsid w:val="008707DB"/>
    <w:rsid w:val="00CF0228"/>
    <w:rsid w:val="00D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81E"/>
    <w:pPr>
      <w:spacing w:after="0" w:line="240" w:lineRule="auto"/>
    </w:pPr>
    <w:rPr>
      <w:rFonts w:ascii="Times" w:eastAsia="Times" w:hAnsi="Times" w:cs="Times New Roman"/>
      <w:sz w:val="24"/>
      <w:szCs w:val="20"/>
      <w:lang w:val="en-U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uiPriority w:val="99"/>
    <w:rsid w:val="006D18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2813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www.intercambiosvirtuales.org</Company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www.intercambiosvirtuales.org</dc:creator>
  <cp:lastModifiedBy>www.intercambiosvirtuales.org</cp:lastModifiedBy>
  <cp:revision>1</cp:revision>
  <dcterms:created xsi:type="dcterms:W3CDTF">2012-01-14T15:39:00Z</dcterms:created>
  <dcterms:modified xsi:type="dcterms:W3CDTF">2012-01-14T15:51:00Z</dcterms:modified>
</cp:coreProperties>
</file>